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0B" w:rsidRPr="00B65E19" w:rsidRDefault="0074040B" w:rsidP="0074040B">
      <w:pPr>
        <w:jc w:val="both"/>
        <w:rPr>
          <w:rFonts w:cstheme="minorHAnsi"/>
          <w:color w:val="7030A0"/>
        </w:rPr>
      </w:pPr>
    </w:p>
    <w:p w:rsidR="0074040B" w:rsidRPr="00B65E19" w:rsidRDefault="0074040B" w:rsidP="00C807B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theme="minorHAnsi"/>
          <w:color w:val="000000" w:themeColor="text1"/>
          <w:sz w:val="24"/>
          <w:szCs w:val="24"/>
          <w:lang w:val="en-US"/>
        </w:rPr>
      </w:pPr>
      <w:r w:rsidRPr="00B65E19">
        <w:rPr>
          <w:rFonts w:cstheme="minorHAnsi"/>
          <w:color w:val="000000" w:themeColor="text1"/>
          <w:sz w:val="24"/>
          <w:szCs w:val="24"/>
          <w:lang w:val="en-US"/>
        </w:rPr>
        <w:t>GRAL MASTER 2 RE</w:t>
      </w:r>
      <w:r w:rsidR="00B705AB">
        <w:rPr>
          <w:rFonts w:cstheme="minorHAnsi"/>
          <w:color w:val="000000" w:themeColor="text1"/>
          <w:sz w:val="24"/>
          <w:szCs w:val="24"/>
          <w:lang w:val="en-US"/>
        </w:rPr>
        <w:t>SEARCH SCHOLARSHIP - Program 2020</w:t>
      </w:r>
      <w:r w:rsidR="00667CF5">
        <w:rPr>
          <w:rFonts w:cstheme="minorHAnsi"/>
          <w:color w:val="000000" w:themeColor="text1"/>
          <w:sz w:val="24"/>
          <w:szCs w:val="24"/>
          <w:lang w:val="en-US"/>
        </w:rPr>
        <w:t xml:space="preserve"> - 202</w:t>
      </w:r>
      <w:r w:rsidR="00B705AB">
        <w:rPr>
          <w:rFonts w:cstheme="minorHAnsi"/>
          <w:color w:val="000000" w:themeColor="text1"/>
          <w:sz w:val="24"/>
          <w:szCs w:val="24"/>
          <w:lang w:val="en-US"/>
        </w:rPr>
        <w:t>1</w:t>
      </w:r>
    </w:p>
    <w:p w:rsidR="0074040B" w:rsidRPr="00667CF5" w:rsidRDefault="0074040B" w:rsidP="00C80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385623" w:themeColor="accent6" w:themeShade="80"/>
          <w:sz w:val="24"/>
          <w:szCs w:val="24"/>
          <w:lang w:val="en-GB"/>
        </w:rPr>
      </w:pPr>
      <w:r w:rsidRPr="00667CF5">
        <w:rPr>
          <w:rFonts w:cstheme="minorHAnsi"/>
          <w:b/>
          <w:color w:val="385623" w:themeColor="accent6" w:themeShade="80"/>
          <w:sz w:val="24"/>
          <w:szCs w:val="24"/>
          <w:lang w:val="en-US"/>
        </w:rPr>
        <w:t>CALL FOR RESEARCH INTERNSHIP TOPICS</w:t>
      </w:r>
    </w:p>
    <w:p w:rsidR="0074040B" w:rsidRPr="00667CF5" w:rsidRDefault="0074040B" w:rsidP="00C80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C00000"/>
          <w:sz w:val="24"/>
          <w:szCs w:val="24"/>
          <w:lang w:val="en-GB"/>
        </w:rPr>
      </w:pPr>
      <w:r w:rsidRPr="00B65E19">
        <w:rPr>
          <w:rFonts w:cstheme="minorHAnsi"/>
          <w:color w:val="000000" w:themeColor="text1"/>
          <w:sz w:val="24"/>
          <w:szCs w:val="24"/>
          <w:lang w:val="en-GB"/>
        </w:rPr>
        <w:t xml:space="preserve">Deadline for proposal submission: </w:t>
      </w:r>
      <w:r w:rsidR="007466F6" w:rsidRPr="00667CF5">
        <w:rPr>
          <w:rFonts w:cstheme="minorHAnsi"/>
          <w:b/>
          <w:color w:val="C00000"/>
          <w:sz w:val="24"/>
          <w:szCs w:val="24"/>
          <w:lang w:val="en-GB"/>
        </w:rPr>
        <w:t>DECEMBER 1</w:t>
      </w:r>
      <w:r w:rsidR="00B705AB">
        <w:rPr>
          <w:rFonts w:cstheme="minorHAnsi"/>
          <w:b/>
          <w:color w:val="C00000"/>
          <w:sz w:val="24"/>
          <w:szCs w:val="24"/>
          <w:lang w:val="en-GB"/>
        </w:rPr>
        <w:t>5</w:t>
      </w:r>
      <w:r w:rsidR="007466F6" w:rsidRPr="00667CF5">
        <w:rPr>
          <w:rFonts w:cstheme="minorHAnsi"/>
          <w:b/>
          <w:color w:val="C00000"/>
          <w:sz w:val="24"/>
          <w:szCs w:val="24"/>
          <w:vertAlign w:val="superscript"/>
          <w:lang w:val="en-GB"/>
        </w:rPr>
        <w:t>th</w:t>
      </w:r>
      <w:r w:rsidR="00667CF5" w:rsidRPr="00667CF5">
        <w:rPr>
          <w:rFonts w:cstheme="minorHAnsi"/>
          <w:b/>
          <w:color w:val="C00000"/>
          <w:sz w:val="24"/>
          <w:szCs w:val="24"/>
          <w:lang w:val="en-GB"/>
        </w:rPr>
        <w:t>, 201</w:t>
      </w:r>
      <w:r w:rsidR="00B705AB">
        <w:rPr>
          <w:rFonts w:cstheme="minorHAnsi"/>
          <w:b/>
          <w:color w:val="C00000"/>
          <w:sz w:val="24"/>
          <w:szCs w:val="24"/>
          <w:lang w:val="en-GB"/>
        </w:rPr>
        <w:t>9</w:t>
      </w:r>
      <w:bookmarkStart w:id="0" w:name="_GoBack"/>
      <w:bookmarkEnd w:id="0"/>
    </w:p>
    <w:p w:rsidR="005A4810" w:rsidRDefault="0074040B" w:rsidP="00C80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i/>
          <w:sz w:val="24"/>
          <w:szCs w:val="24"/>
          <w:lang w:val="en-GB"/>
        </w:rPr>
      </w:pPr>
      <w:r w:rsidRPr="00B65E19">
        <w:rPr>
          <w:rFonts w:cstheme="minorHAnsi"/>
          <w:i/>
          <w:color w:val="000000" w:themeColor="text1"/>
          <w:sz w:val="24"/>
          <w:szCs w:val="24"/>
          <w:lang w:val="en-GB"/>
        </w:rPr>
        <w:t xml:space="preserve">Please fill in the template </w:t>
      </w:r>
      <w:r w:rsidRPr="00B65E19">
        <w:rPr>
          <w:rFonts w:cstheme="minorHAnsi"/>
          <w:i/>
          <w:color w:val="000000" w:themeColor="text1"/>
          <w:sz w:val="24"/>
          <w:szCs w:val="24"/>
          <w:u w:val="single"/>
          <w:lang w:val="en-GB"/>
        </w:rPr>
        <w:t>in English</w:t>
      </w:r>
      <w:r w:rsidR="005A4810" w:rsidRPr="005A4810">
        <w:rPr>
          <w:rFonts w:cstheme="minorHAnsi"/>
          <w:i/>
          <w:color w:val="000000" w:themeColor="text1"/>
          <w:sz w:val="24"/>
          <w:szCs w:val="24"/>
          <w:lang w:val="en-GB"/>
        </w:rPr>
        <w:t xml:space="preserve"> and send </w:t>
      </w:r>
      <w:r w:rsidR="00B15F99">
        <w:rPr>
          <w:rFonts w:cstheme="minorHAnsi"/>
          <w:i/>
          <w:color w:val="000000" w:themeColor="text1"/>
          <w:sz w:val="24"/>
          <w:szCs w:val="24"/>
          <w:lang w:val="en-GB"/>
        </w:rPr>
        <w:t xml:space="preserve">it </w:t>
      </w:r>
      <w:r w:rsidR="005A4810" w:rsidRPr="005A4810">
        <w:rPr>
          <w:rFonts w:cstheme="minorHAnsi"/>
          <w:i/>
          <w:color w:val="000000" w:themeColor="text1"/>
          <w:sz w:val="24"/>
          <w:szCs w:val="24"/>
          <w:lang w:val="en-GB"/>
        </w:rPr>
        <w:t xml:space="preserve">back to </w:t>
      </w:r>
      <w:hyperlink r:id="rId7" w:history="1">
        <w:r w:rsidR="00A46A03" w:rsidRPr="00521D14">
          <w:rPr>
            <w:rStyle w:val="Lienhypertexte"/>
            <w:rFonts w:cstheme="minorHAnsi"/>
            <w:i/>
            <w:sz w:val="24"/>
            <w:szCs w:val="24"/>
            <w:lang w:val="en-GB"/>
          </w:rPr>
          <w:t>Manel.boumegoura@cea.fr</w:t>
        </w:r>
      </w:hyperlink>
    </w:p>
    <w:p w:rsidR="00D10A03" w:rsidRPr="00B65E19" w:rsidRDefault="00D10A03" w:rsidP="00C80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color w:val="000000" w:themeColor="text1"/>
          <w:sz w:val="24"/>
          <w:szCs w:val="24"/>
          <w:lang w:val="en-GB"/>
        </w:rPr>
      </w:pPr>
    </w:p>
    <w:p w:rsidR="00C807B7" w:rsidRDefault="00C807B7" w:rsidP="00B65E19">
      <w:pPr>
        <w:spacing w:after="0"/>
        <w:jc w:val="both"/>
        <w:rPr>
          <w:rFonts w:cstheme="minorHAnsi"/>
          <w:b/>
          <w:bCs/>
          <w:i/>
          <w:color w:val="2F5496" w:themeColor="accent5" w:themeShade="BF"/>
          <w:u w:val="single"/>
          <w:lang w:val="en-US"/>
        </w:rPr>
      </w:pPr>
    </w:p>
    <w:p w:rsidR="00B65E19" w:rsidRPr="00C807B7" w:rsidRDefault="00B65E19" w:rsidP="00B65E19">
      <w:pPr>
        <w:spacing w:after="0"/>
        <w:jc w:val="both"/>
        <w:rPr>
          <w:rFonts w:cstheme="minorHAnsi"/>
          <w:b/>
          <w:bCs/>
          <w:i/>
          <w:color w:val="2F5496" w:themeColor="accent5" w:themeShade="BF"/>
          <w:lang w:val="en-US"/>
        </w:rPr>
      </w:pPr>
      <w:r w:rsidRPr="00C807B7">
        <w:rPr>
          <w:rFonts w:cstheme="minorHAnsi"/>
          <w:b/>
          <w:bCs/>
          <w:i/>
          <w:color w:val="2F5496" w:themeColor="accent5" w:themeShade="BF"/>
          <w:u w:val="single"/>
          <w:lang w:val="en-US"/>
        </w:rPr>
        <w:t>MASTER</w:t>
      </w:r>
      <w:r w:rsidR="00DC1FC2">
        <w:rPr>
          <w:rFonts w:cstheme="minorHAnsi"/>
          <w:b/>
          <w:bCs/>
          <w:i/>
          <w:color w:val="2F5496" w:themeColor="accent5" w:themeShade="BF"/>
          <w:u w:val="single"/>
          <w:lang w:val="en-US"/>
        </w:rPr>
        <w:t xml:space="preserve"> II </w:t>
      </w:r>
      <w:r w:rsidR="00B15F99">
        <w:rPr>
          <w:rFonts w:cstheme="minorHAnsi"/>
          <w:b/>
          <w:bCs/>
          <w:i/>
          <w:color w:val="2F5496" w:themeColor="accent5" w:themeShade="BF"/>
          <w:u w:val="single"/>
          <w:lang w:val="en-US"/>
        </w:rPr>
        <w:t xml:space="preserve">University programs </w:t>
      </w:r>
      <w:r w:rsidR="00B60F2F">
        <w:rPr>
          <w:rFonts w:cstheme="minorHAnsi"/>
          <w:b/>
          <w:bCs/>
          <w:i/>
          <w:color w:val="2F5496" w:themeColor="accent5" w:themeShade="BF"/>
          <w:u w:val="single"/>
          <w:lang w:val="en-US"/>
        </w:rPr>
        <w:t>compatible</w:t>
      </w:r>
      <w:r w:rsidR="00B15F99">
        <w:rPr>
          <w:rFonts w:cstheme="minorHAnsi"/>
          <w:b/>
          <w:bCs/>
          <w:i/>
          <w:color w:val="2F5496" w:themeColor="accent5" w:themeShade="BF"/>
          <w:u w:val="single"/>
          <w:lang w:val="en-US"/>
        </w:rPr>
        <w:t xml:space="preserve"> with the scholarship program</w:t>
      </w:r>
      <w:r w:rsidRPr="00C807B7">
        <w:rPr>
          <w:rFonts w:cstheme="minorHAnsi"/>
          <w:b/>
          <w:bCs/>
          <w:i/>
          <w:color w:val="2F5496" w:themeColor="accent5" w:themeShade="BF"/>
          <w:lang w:val="en-US"/>
        </w:rPr>
        <w:t>:</w:t>
      </w:r>
    </w:p>
    <w:p w:rsidR="00667CF5" w:rsidRPr="00667CF5" w:rsidRDefault="00667CF5" w:rsidP="00425F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</w:pPr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Masters in biology (Taught in English): </w:t>
      </w:r>
      <w:hyperlink r:id="rId8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Integrative Structural Biology (ISB)</w:t>
        </w:r>
      </w:hyperlink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>/</w:t>
      </w:r>
      <w:hyperlink r:id="rId9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Physiology, Epigenetics Development, Cell Differentiation (</w:t>
        </w:r>
        <w:r w:rsidR="00425F12" w:rsidRPr="00425F12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PHEDC</w:t>
        </w:r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)</w:t>
        </w:r>
      </w:hyperlink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/ </w:t>
      </w:r>
      <w:hyperlink r:id="rId10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Neurosciences, Neurobiology (NN)</w:t>
        </w:r>
      </w:hyperlink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/ </w:t>
      </w:r>
      <w:hyperlink r:id="rId11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Immunology, Microbiology, Infectious Diseases (IMID)</w:t>
        </w:r>
      </w:hyperlink>
    </w:p>
    <w:p w:rsidR="00667CF5" w:rsidRPr="00667CF5" w:rsidRDefault="00667CF5" w:rsidP="002179D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</w:pPr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 xml:space="preserve">Masters in </w:t>
      </w:r>
      <w:proofErr w:type="spellStart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>Biodiversity</w:t>
      </w:r>
      <w:proofErr w:type="spellEnd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 xml:space="preserve">, </w:t>
      </w:r>
      <w:proofErr w:type="spellStart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>Ecology</w:t>
      </w:r>
      <w:proofErr w:type="spellEnd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>, Evolution (</w:t>
      </w:r>
      <w:proofErr w:type="spellStart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>Taught</w:t>
      </w:r>
      <w:proofErr w:type="spellEnd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 xml:space="preserve"> in French):</w:t>
      </w:r>
      <w:hyperlink r:id="rId12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eastAsia="fr-FR"/>
          </w:rPr>
          <w:t>Dynamique et Modélisation de la Biodiversité</w:t>
        </w:r>
      </w:hyperlink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>/</w:t>
      </w:r>
      <w:r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 xml:space="preserve"> </w:t>
      </w:r>
      <w:hyperlink r:id="rId13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eastAsia="fr-FR"/>
          </w:rPr>
          <w:t>Gestion de l’Environnement</w:t>
        </w:r>
      </w:hyperlink>
      <w:r w:rsidR="002179D1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 xml:space="preserve">/ </w:t>
      </w:r>
      <w:r w:rsidR="002179D1" w:rsidRPr="002179D1">
        <w:rPr>
          <w:rFonts w:eastAsia="Times New Roman" w:cs="Times New Roman"/>
          <w:i/>
          <w:color w:val="2F5496" w:themeColor="accent5" w:themeShade="BF"/>
          <w:sz w:val="21"/>
          <w:szCs w:val="21"/>
          <w:lang w:eastAsia="fr-FR"/>
        </w:rPr>
        <w:t>PLANTA International (PLANT-Int)</w:t>
      </w:r>
    </w:p>
    <w:p w:rsidR="00667CF5" w:rsidRPr="00667CF5" w:rsidRDefault="00667CF5" w:rsidP="00AD47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</w:pPr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>Masters in Physics (Taught in English and French):</w:t>
      </w:r>
      <w:r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 </w:t>
      </w:r>
      <w:hyperlink r:id="rId14" w:tgtFrame="_blank" w:history="1">
        <w:proofErr w:type="spellStart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Matière</w:t>
        </w:r>
        <w:proofErr w:type="spellEnd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 xml:space="preserve"> </w:t>
        </w:r>
        <w:proofErr w:type="spellStart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complexe</w:t>
        </w:r>
        <w:proofErr w:type="spellEnd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 xml:space="preserve">, </w:t>
        </w:r>
        <w:proofErr w:type="spellStart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matière</w:t>
        </w:r>
        <w:proofErr w:type="spellEnd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 xml:space="preserve"> </w:t>
        </w:r>
        <w:proofErr w:type="spellStart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vivante</w:t>
        </w:r>
        <w:proofErr w:type="spellEnd"/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 xml:space="preserve"> (MCMV)</w:t>
        </w:r>
      </w:hyperlink>
    </w:p>
    <w:p w:rsidR="00667CF5" w:rsidRPr="00667CF5" w:rsidRDefault="00667CF5" w:rsidP="00AD4787">
      <w:pPr>
        <w:numPr>
          <w:ilvl w:val="0"/>
          <w:numId w:val="6"/>
        </w:num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</w:pPr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Masters in </w:t>
      </w:r>
      <w:proofErr w:type="spellStart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>Nanosciences</w:t>
      </w:r>
      <w:proofErr w:type="spellEnd"/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>, nanotechnologies</w:t>
      </w:r>
      <w:r w:rsidR="00AD4787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 </w:t>
      </w:r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(Taught in English): </w:t>
      </w:r>
      <w:hyperlink r:id="rId15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Nano-chemistry</w:t>
        </w:r>
      </w:hyperlink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/ </w:t>
      </w:r>
      <w:hyperlink r:id="rId16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Nano-biosciences</w:t>
        </w:r>
      </w:hyperlink>
      <w:r w:rsidRPr="00667CF5">
        <w:rPr>
          <w:rFonts w:eastAsia="Times New Roman" w:cs="Times New Roman"/>
          <w:i/>
          <w:color w:val="2F5496" w:themeColor="accent5" w:themeShade="BF"/>
          <w:sz w:val="21"/>
          <w:szCs w:val="21"/>
          <w:lang w:val="en-US" w:eastAsia="fr-FR"/>
        </w:rPr>
        <w:t xml:space="preserve">/ </w:t>
      </w:r>
      <w:hyperlink r:id="rId17" w:tgtFrame="_blank" w:history="1">
        <w:r w:rsidRPr="00667CF5">
          <w:rPr>
            <w:rFonts w:eastAsia="Times New Roman" w:cs="Times New Roman"/>
            <w:i/>
            <w:color w:val="2F5496" w:themeColor="accent5" w:themeShade="BF"/>
            <w:sz w:val="21"/>
            <w:szCs w:val="21"/>
            <w:lang w:val="en-US" w:eastAsia="fr-FR"/>
          </w:rPr>
          <w:t>Nano-physics</w:t>
        </w:r>
      </w:hyperlink>
    </w:p>
    <w:p w:rsidR="00B65E19" w:rsidRPr="00C807B7" w:rsidRDefault="00C807B7" w:rsidP="00C807B7">
      <w:pPr>
        <w:jc w:val="center"/>
        <w:rPr>
          <w:rFonts w:cstheme="minorHAnsi"/>
          <w:b/>
          <w:sz w:val="24"/>
          <w:szCs w:val="24"/>
          <w:u w:val="single"/>
          <w:lang w:val="en-GB"/>
        </w:rPr>
      </w:pPr>
      <w:r w:rsidRPr="00C807B7">
        <w:rPr>
          <w:rFonts w:cstheme="minorHAnsi"/>
          <w:b/>
          <w:sz w:val="24"/>
          <w:szCs w:val="24"/>
          <w:u w:val="single"/>
          <w:lang w:val="en-GB"/>
        </w:rPr>
        <w:t>INTERNSHIP PROPOSAL</w:t>
      </w:r>
    </w:p>
    <w:p w:rsidR="00B65E19" w:rsidRPr="00C807B7" w:rsidRDefault="00B65E19" w:rsidP="00B65E19">
      <w:pPr>
        <w:jc w:val="both"/>
        <w:rPr>
          <w:rFonts w:cstheme="minorHAnsi"/>
          <w:b/>
          <w:i/>
          <w:sz w:val="24"/>
          <w:szCs w:val="24"/>
          <w:lang w:val="en-GB"/>
        </w:rPr>
      </w:pPr>
    </w:p>
    <w:p w:rsidR="0074040B" w:rsidRPr="00C807B7" w:rsidRDefault="00B65E19" w:rsidP="0074040B">
      <w:pPr>
        <w:jc w:val="both"/>
        <w:rPr>
          <w:rFonts w:cstheme="minorHAnsi"/>
          <w:b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>Institute and Group:</w:t>
      </w:r>
    </w:p>
    <w:p w:rsidR="00B65E19" w:rsidRPr="00C807B7" w:rsidRDefault="00B65E19" w:rsidP="0074040B">
      <w:pPr>
        <w:jc w:val="both"/>
        <w:rPr>
          <w:rFonts w:cstheme="minorHAnsi"/>
          <w:b/>
          <w:sz w:val="24"/>
          <w:szCs w:val="24"/>
          <w:lang w:val="en-GB"/>
        </w:rPr>
        <w:sectPr w:rsidR="00B65E19" w:rsidRPr="00C807B7" w:rsidSect="0074040B">
          <w:headerReference w:type="default" r:id="rId18"/>
          <w:pgSz w:w="11906" w:h="16838"/>
          <w:pgMar w:top="1417" w:right="1417" w:bottom="1417" w:left="1417" w:header="851" w:footer="708" w:gutter="0"/>
          <w:cols w:space="708"/>
          <w:docGrid w:linePitch="360"/>
        </w:sectPr>
      </w:pPr>
    </w:p>
    <w:p w:rsidR="0074040B" w:rsidRPr="00C807B7" w:rsidRDefault="00B65E19" w:rsidP="0074040B">
      <w:pPr>
        <w:jc w:val="both"/>
        <w:rPr>
          <w:rFonts w:cstheme="minorHAnsi"/>
          <w:b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>Supervisor:</w:t>
      </w:r>
    </w:p>
    <w:p w:rsidR="0074040B" w:rsidRPr="00C807B7" w:rsidRDefault="0074040B" w:rsidP="0074040B">
      <w:pPr>
        <w:jc w:val="both"/>
        <w:rPr>
          <w:rFonts w:cstheme="minorHAnsi"/>
          <w:b/>
          <w:sz w:val="24"/>
          <w:szCs w:val="24"/>
          <w:lang w:val="en-GB"/>
        </w:rPr>
      </w:pPr>
    </w:p>
    <w:p w:rsidR="0074040B" w:rsidRPr="00C807B7" w:rsidRDefault="0074040B" w:rsidP="0074040B">
      <w:pPr>
        <w:jc w:val="both"/>
        <w:rPr>
          <w:rFonts w:cstheme="minorHAnsi"/>
          <w:b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 xml:space="preserve">Phone: </w:t>
      </w:r>
    </w:p>
    <w:p w:rsidR="0074040B" w:rsidRPr="00C807B7" w:rsidRDefault="0074040B" w:rsidP="0074040B">
      <w:pPr>
        <w:jc w:val="both"/>
        <w:rPr>
          <w:rFonts w:cstheme="minorHAnsi"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>Email</w:t>
      </w:r>
      <w:r w:rsidRPr="00C807B7">
        <w:rPr>
          <w:rFonts w:cstheme="minorHAnsi"/>
          <w:sz w:val="24"/>
          <w:szCs w:val="24"/>
          <w:lang w:val="en-GB"/>
        </w:rPr>
        <w:t>:</w:t>
      </w:r>
    </w:p>
    <w:p w:rsidR="0074040B" w:rsidRPr="00C807B7" w:rsidRDefault="0074040B" w:rsidP="0074040B">
      <w:pPr>
        <w:jc w:val="both"/>
        <w:rPr>
          <w:rFonts w:cstheme="minorHAnsi"/>
          <w:sz w:val="24"/>
          <w:szCs w:val="24"/>
          <w:lang w:val="en-GB"/>
        </w:rPr>
        <w:sectPr w:rsidR="0074040B" w:rsidRPr="00C807B7" w:rsidSect="00820F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5E19" w:rsidRDefault="00B65E19" w:rsidP="0074040B">
      <w:pPr>
        <w:jc w:val="both"/>
        <w:rPr>
          <w:rFonts w:cstheme="minorHAnsi"/>
          <w:b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>Research project title:</w:t>
      </w:r>
    </w:p>
    <w:p w:rsidR="00D10A03" w:rsidRPr="00C807B7" w:rsidRDefault="00D10A03" w:rsidP="0074040B">
      <w:pPr>
        <w:jc w:val="both"/>
        <w:rPr>
          <w:rFonts w:cstheme="minorHAnsi"/>
          <w:b/>
          <w:sz w:val="24"/>
          <w:szCs w:val="24"/>
          <w:lang w:val="en-GB"/>
        </w:rPr>
      </w:pPr>
    </w:p>
    <w:p w:rsidR="0074040B" w:rsidRPr="00C807B7" w:rsidRDefault="00B15F99" w:rsidP="0074040B">
      <w:pPr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5 </w:t>
      </w:r>
      <w:r w:rsidR="0074040B" w:rsidRPr="00C807B7">
        <w:rPr>
          <w:rFonts w:cstheme="minorHAnsi"/>
          <w:b/>
          <w:sz w:val="24"/>
          <w:szCs w:val="24"/>
          <w:lang w:val="en-GB"/>
        </w:rPr>
        <w:t>Keywords to describe the project:</w:t>
      </w:r>
    </w:p>
    <w:p w:rsidR="0074040B" w:rsidRPr="00C807B7" w:rsidRDefault="0074040B" w:rsidP="0074040B">
      <w:pPr>
        <w:jc w:val="both"/>
        <w:rPr>
          <w:rFonts w:cstheme="minorHAnsi"/>
          <w:b/>
          <w:sz w:val="24"/>
          <w:szCs w:val="24"/>
          <w:lang w:val="en-GB"/>
        </w:rPr>
      </w:pPr>
    </w:p>
    <w:p w:rsidR="0074040B" w:rsidRPr="00C807B7" w:rsidRDefault="0074040B" w:rsidP="0074040B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>Description of the project (aims, experimental techniques, recommended background):</w:t>
      </w:r>
    </w:p>
    <w:p w:rsidR="00121B40" w:rsidRDefault="0074040B" w:rsidP="0074040B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  <w:r w:rsidRPr="00C807B7">
        <w:rPr>
          <w:rFonts w:cstheme="minorHAnsi"/>
          <w:b/>
          <w:sz w:val="24"/>
          <w:szCs w:val="24"/>
          <w:lang w:val="en-GB"/>
        </w:rPr>
        <w:t xml:space="preserve">10 to 15 </w:t>
      </w:r>
      <w:r w:rsidR="00556D0C" w:rsidRPr="00C807B7">
        <w:rPr>
          <w:rFonts w:cstheme="minorHAnsi"/>
          <w:b/>
          <w:sz w:val="24"/>
          <w:szCs w:val="24"/>
          <w:lang w:val="en-GB"/>
        </w:rPr>
        <w:t>lines</w:t>
      </w:r>
      <w:r w:rsidR="00556D0C">
        <w:rPr>
          <w:rFonts w:cstheme="minorHAnsi"/>
          <w:b/>
          <w:sz w:val="24"/>
          <w:szCs w:val="24"/>
          <w:lang w:val="en-GB"/>
        </w:rPr>
        <w:t>:</w:t>
      </w:r>
    </w:p>
    <w:p w:rsidR="00121B40" w:rsidRDefault="00121B40" w:rsidP="0074040B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</w:p>
    <w:p w:rsidR="00121B40" w:rsidRPr="00C807B7" w:rsidRDefault="00121B40" w:rsidP="0074040B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</w:p>
    <w:p w:rsidR="0074040B" w:rsidRPr="00B65E19" w:rsidRDefault="0074040B" w:rsidP="0074040B">
      <w:pPr>
        <w:jc w:val="both"/>
        <w:rPr>
          <w:rFonts w:cstheme="minorHAnsi"/>
          <w:b/>
          <w:lang w:val="en-GB"/>
        </w:rPr>
      </w:pPr>
    </w:p>
    <w:p w:rsidR="00667834" w:rsidRDefault="00B15F99" w:rsidP="00121B40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Justification</w:t>
      </w:r>
      <w:r w:rsidR="00121B40" w:rsidRPr="00121B40">
        <w:rPr>
          <w:rFonts w:cstheme="minorHAnsi"/>
          <w:b/>
          <w:sz w:val="24"/>
          <w:szCs w:val="24"/>
          <w:lang w:val="en-GB"/>
        </w:rPr>
        <w:t xml:space="preserve"> that the internship’s subject fits with the general theme of GRAL</w:t>
      </w:r>
      <w:r>
        <w:rPr>
          <w:rFonts w:cstheme="minorHAnsi"/>
          <w:b/>
          <w:sz w:val="24"/>
          <w:szCs w:val="24"/>
          <w:lang w:val="en-GB"/>
        </w:rPr>
        <w:t xml:space="preserve"> (3 lines)</w:t>
      </w:r>
      <w:r w:rsidR="00121B40">
        <w:rPr>
          <w:rFonts w:cstheme="minorHAnsi"/>
          <w:b/>
          <w:sz w:val="24"/>
          <w:szCs w:val="24"/>
          <w:lang w:val="en-GB"/>
        </w:rPr>
        <w:t xml:space="preserve">: </w:t>
      </w:r>
    </w:p>
    <w:p w:rsidR="00121B40" w:rsidRDefault="00121B40" w:rsidP="00121B40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</w:p>
    <w:p w:rsidR="00556D0C" w:rsidRDefault="00556D0C" w:rsidP="00121B40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</w:p>
    <w:p w:rsidR="00556D0C" w:rsidRDefault="00556D0C" w:rsidP="00121B40">
      <w:pPr>
        <w:pStyle w:val="Sansinterligne"/>
        <w:jc w:val="both"/>
        <w:rPr>
          <w:rFonts w:cstheme="minorHAnsi"/>
          <w:b/>
          <w:sz w:val="24"/>
          <w:szCs w:val="24"/>
          <w:lang w:val="en-GB"/>
        </w:rPr>
      </w:pPr>
    </w:p>
    <w:p w:rsidR="00121B40" w:rsidRDefault="00121B40" w:rsidP="00121B40">
      <w:pPr>
        <w:pStyle w:val="Sansinterligne"/>
        <w:jc w:val="both"/>
        <w:rPr>
          <w:rFonts w:cstheme="minorHAnsi"/>
          <w:b/>
          <w:bCs/>
          <w:sz w:val="28"/>
          <w:szCs w:val="28"/>
          <w:lang w:val="en-US"/>
        </w:rPr>
      </w:pPr>
    </w:p>
    <w:p w:rsidR="00667834" w:rsidRPr="00667834" w:rsidRDefault="00667834" w:rsidP="00667834">
      <w:pPr>
        <w:widowControl w:val="0"/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667834">
        <w:rPr>
          <w:rFonts w:cstheme="minorHAnsi"/>
          <w:b/>
          <w:sz w:val="24"/>
          <w:szCs w:val="24"/>
          <w:lang w:val="en-GB"/>
        </w:rPr>
        <w:t>Relevant publications of the team</w:t>
      </w:r>
      <w:r>
        <w:rPr>
          <w:rFonts w:cstheme="minorHAnsi"/>
          <w:b/>
          <w:sz w:val="24"/>
          <w:szCs w:val="24"/>
          <w:lang w:val="en-GB"/>
        </w:rPr>
        <w:t xml:space="preserve"> (3</w:t>
      </w:r>
      <w:r w:rsidR="00B15F99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>max</w:t>
      </w:r>
      <w:r w:rsidR="00121B40">
        <w:rPr>
          <w:rFonts w:cstheme="minorHAnsi"/>
          <w:b/>
          <w:sz w:val="24"/>
          <w:szCs w:val="24"/>
          <w:lang w:val="en-GB"/>
        </w:rPr>
        <w:t>):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r w:rsidRPr="00667834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</w:p>
    <w:sectPr w:rsidR="00667834" w:rsidRPr="00667834" w:rsidSect="00820F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FE" w:rsidRDefault="00E747FE" w:rsidP="0074040B">
      <w:pPr>
        <w:spacing w:after="0" w:line="240" w:lineRule="auto"/>
      </w:pPr>
      <w:r>
        <w:separator/>
      </w:r>
    </w:p>
  </w:endnote>
  <w:endnote w:type="continuationSeparator" w:id="0">
    <w:p w:rsidR="00E747FE" w:rsidRDefault="00E747FE" w:rsidP="0074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FE" w:rsidRDefault="00E747FE" w:rsidP="0074040B">
      <w:pPr>
        <w:spacing w:after="0" w:line="240" w:lineRule="auto"/>
      </w:pPr>
      <w:r>
        <w:separator/>
      </w:r>
    </w:p>
  </w:footnote>
  <w:footnote w:type="continuationSeparator" w:id="0">
    <w:p w:rsidR="00E747FE" w:rsidRDefault="00E747FE" w:rsidP="0074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36" w:rsidRDefault="0074040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-823595</wp:posOffset>
          </wp:positionH>
          <wp:positionV relativeFrom="paragraph">
            <wp:posOffset>-392430</wp:posOffset>
          </wp:positionV>
          <wp:extent cx="2209800" cy="970016"/>
          <wp:effectExtent l="0" t="0" r="0" b="1905"/>
          <wp:wrapTight wrapText="bothSides">
            <wp:wrapPolygon edited="0">
              <wp:start x="0" y="0"/>
              <wp:lineTo x="0" y="21218"/>
              <wp:lineTo x="21414" y="21218"/>
              <wp:lineTo x="2141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AL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9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8B1"/>
    <w:multiLevelType w:val="multilevel"/>
    <w:tmpl w:val="44F24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3FE3"/>
    <w:multiLevelType w:val="multilevel"/>
    <w:tmpl w:val="5E2A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23963"/>
    <w:multiLevelType w:val="hybridMultilevel"/>
    <w:tmpl w:val="C882A9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D6B73"/>
    <w:multiLevelType w:val="multilevel"/>
    <w:tmpl w:val="0E9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3182B"/>
    <w:multiLevelType w:val="hybridMultilevel"/>
    <w:tmpl w:val="C76C03CA"/>
    <w:lvl w:ilvl="0" w:tplc="4300A4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46923"/>
    <w:multiLevelType w:val="multilevel"/>
    <w:tmpl w:val="0E9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C3677"/>
    <w:multiLevelType w:val="multilevel"/>
    <w:tmpl w:val="5AB2C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32FA9"/>
    <w:multiLevelType w:val="multilevel"/>
    <w:tmpl w:val="274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50C94"/>
    <w:multiLevelType w:val="multilevel"/>
    <w:tmpl w:val="53B4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35157"/>
    <w:multiLevelType w:val="multilevel"/>
    <w:tmpl w:val="9170E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0B"/>
    <w:rsid w:val="000537AE"/>
    <w:rsid w:val="000E71B0"/>
    <w:rsid w:val="00117157"/>
    <w:rsid w:val="00121B40"/>
    <w:rsid w:val="002179D1"/>
    <w:rsid w:val="00305BC3"/>
    <w:rsid w:val="003137FC"/>
    <w:rsid w:val="00425F12"/>
    <w:rsid w:val="004424DC"/>
    <w:rsid w:val="004719E5"/>
    <w:rsid w:val="00556D0C"/>
    <w:rsid w:val="005A4810"/>
    <w:rsid w:val="005D3488"/>
    <w:rsid w:val="00600974"/>
    <w:rsid w:val="00667834"/>
    <w:rsid w:val="00667CF5"/>
    <w:rsid w:val="0074040B"/>
    <w:rsid w:val="007459CD"/>
    <w:rsid w:val="007466F6"/>
    <w:rsid w:val="00A46A03"/>
    <w:rsid w:val="00AD4787"/>
    <w:rsid w:val="00B15F99"/>
    <w:rsid w:val="00B60F2F"/>
    <w:rsid w:val="00B65E19"/>
    <w:rsid w:val="00B705AB"/>
    <w:rsid w:val="00BA42B3"/>
    <w:rsid w:val="00BF0858"/>
    <w:rsid w:val="00C807B7"/>
    <w:rsid w:val="00D10A03"/>
    <w:rsid w:val="00DC1FC2"/>
    <w:rsid w:val="00E747FE"/>
    <w:rsid w:val="00EB3EEE"/>
    <w:rsid w:val="00EE7AD8"/>
    <w:rsid w:val="00F024E5"/>
    <w:rsid w:val="00F2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5BCE00"/>
  <w15:docId w15:val="{4B95AFB3-DE99-492B-B0A7-824B8EBE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40B"/>
    <w:pPr>
      <w:spacing w:after="180" w:line="27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74040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4040B"/>
  </w:style>
  <w:style w:type="paragraph" w:styleId="En-tte">
    <w:name w:val="header"/>
    <w:basedOn w:val="Normal"/>
    <w:link w:val="En-tteCar"/>
    <w:uiPriority w:val="99"/>
    <w:unhideWhenUsed/>
    <w:rsid w:val="0074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40B"/>
  </w:style>
  <w:style w:type="paragraph" w:styleId="Pieddepage">
    <w:name w:val="footer"/>
    <w:basedOn w:val="Normal"/>
    <w:link w:val="PieddepageCar"/>
    <w:uiPriority w:val="99"/>
    <w:unhideWhenUsed/>
    <w:rsid w:val="0074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40B"/>
  </w:style>
  <w:style w:type="character" w:styleId="Lienhypertexte">
    <w:name w:val="Hyperlink"/>
    <w:basedOn w:val="Policepardfaut"/>
    <w:uiPriority w:val="99"/>
    <w:unhideWhenUsed/>
    <w:rsid w:val="00B65E1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65E19"/>
    <w:pPr>
      <w:spacing w:after="0" w:line="240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ations.univ-grenoble-alpes.fr/fr/catalogue/master-XB/sciences-technologies-sante-STS/master-in-biology-biologie-program-master-biologie/parcours-integrative-structural-biology-isb-subprogram-parcours-integrative-structural-biology-isb.html" TargetMode="External"/><Relationship Id="rId13" Type="http://schemas.openxmlformats.org/officeDocument/2006/relationships/hyperlink" Target="http://formations.univ-grenoble-alpes.fr/fr/catalogue/master-XB/sciences-technologies-sante-STS/master-biodiversite-ecologie-evolution-program-master-biodiversite-ecologie-evolution/parcours-gestion-de-l-environnement-2e-annee-subprogram-parcours-gestion-de-l-environnement-2e-annee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el.boumegoura@cea.fr" TargetMode="External"/><Relationship Id="rId12" Type="http://schemas.openxmlformats.org/officeDocument/2006/relationships/hyperlink" Target="http://formations.univ-grenoble-alpes.fr/fr/catalogue/master-XB/sciences-technologies-sante-STS/master-biodiversite-ecologie-evolution-program-master-biodiversite-ecologie-evolution/parcours-dynamique-et-modelisation-de-la-biodiversite-dynamo-2e-annee-subprogram-parcours-dynamique-et-modelisation-de-la-biodiversite-dynamo.html" TargetMode="External"/><Relationship Id="rId17" Type="http://schemas.openxmlformats.org/officeDocument/2006/relationships/hyperlink" Target="http://formations.univ-grenoble-alpes.fr/fr/catalogue/master-XB/sciences-technologies-sante-STS/master-nanosciences-et-nanotechnologies-program-master-nanosciences-et-nanotechnologies/parcours-nano-physics-subprogram-parcours-nano-phys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formations.univ-grenoble-alpes.fr/fr/catalogue/master-XB/sciences-technologies-sante-STS/master-nanosciences-et-nanotechnologies-program-master-nanosciences-et-nanotechnologies/parcours-nano-biosciences-subprogram-parcours-nano-bioscience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rmations.univ-grenoble-alpes.fr/fr/catalogue/master-XB/sciences-technologies-sante-STS/master-in-biology-biologie-program-master-biologie/parcours-immunology-microbiology-infectious-diseases-imid-subprogram-parcours-immunology-microbiology-infectious-diseases-imid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ormations.univ-grenoble-alpes.fr/fr/catalogue/master-XB/sciences-technologies-sante-STS/master-nanosciences-et-nanotechnologies-program-master-nanosciences-et-nanotechnologies/parcours-nano-chemistry-subprogram-parcours-nano-chemistry.html" TargetMode="External"/><Relationship Id="rId10" Type="http://schemas.openxmlformats.org/officeDocument/2006/relationships/hyperlink" Target="http://formations.univ-grenoble-alpes.fr/fr/catalogue/master-XB/sciences-technologies-sante-STS/master-in-biology-biologie-program-master-biologie/parcours-neurobiology-neurosciences-nn-subprogram-parcours-neurobiology-neurosciences-n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grenoble-alpes.fr/fr/catalogue/master-XB/sciences-technologies-sante-STS/master-in-biology-biologie-program-master-biologie/parcours-physiology-epigenetics-development-cell-differentiation-phedd-subprogram-parcours-physiology-epigenetics-development-celle-differentiation-phedd.html" TargetMode="External"/><Relationship Id="rId14" Type="http://schemas.openxmlformats.org/officeDocument/2006/relationships/hyperlink" Target="http://formations.univ-grenoble-alpes.fr/fr/catalogue/master-XB/sciences-technologies-sante-STS/master-physique-program-master-physique/parcours-complex-matter-living-matter-subprogram-parcours-matiere-complexe-matiere-vivant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GUILLOUET Céline 239872</dc:creator>
  <cp:lastModifiedBy>BOUMEGOURA Manel 215401</cp:lastModifiedBy>
  <cp:revision>2</cp:revision>
  <dcterms:created xsi:type="dcterms:W3CDTF">2019-10-11T09:42:00Z</dcterms:created>
  <dcterms:modified xsi:type="dcterms:W3CDTF">2019-10-11T09:42:00Z</dcterms:modified>
</cp:coreProperties>
</file>